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43B7" w14:textId="03B11FD2" w:rsidR="00234D82" w:rsidRPr="00153343" w:rsidRDefault="00234D82" w:rsidP="00234D82">
      <w:pPr>
        <w:rPr>
          <w:u w:val="single"/>
        </w:rPr>
      </w:pPr>
      <w:bookmarkStart w:id="0" w:name="_GoBack"/>
      <w:bookmarkEnd w:id="0"/>
      <w:r w:rsidRPr="00153343">
        <w:rPr>
          <w:u w:val="single"/>
        </w:rPr>
        <w:t xml:space="preserve">Dr. Jacqui Niles </w:t>
      </w:r>
      <w:r w:rsidR="00153343" w:rsidRPr="00153343">
        <w:rPr>
          <w:u w:val="single"/>
        </w:rPr>
        <w:t>Publications</w:t>
      </w:r>
    </w:p>
    <w:p w14:paraId="4EF8BD52" w14:textId="77777777" w:rsidR="00DB7531" w:rsidRDefault="00DB7531">
      <w:pPr>
        <w:numPr>
          <w:ilvl w:val="0"/>
          <w:numId w:val="1"/>
        </w:numPr>
        <w:spacing w:line="240" w:lineRule="exact"/>
        <w:rPr>
          <w:b/>
          <w:vanish/>
          <w:color w:val="FF0000"/>
        </w:rPr>
      </w:pPr>
      <w:r>
        <w:rPr>
          <w:b/>
          <w:vanish/>
          <w:color w:val="FF0000"/>
        </w:rPr>
        <w:t>List entries under unpublished as “in press” or “submitted”.  Do not use “accepted”.  If “accepted is used, change to “in press”.</w:t>
      </w:r>
    </w:p>
    <w:p w14:paraId="3783D264" w14:textId="77777777" w:rsidR="00DB7531" w:rsidRDefault="00DB7531">
      <w:pPr>
        <w:numPr>
          <w:ilvl w:val="0"/>
          <w:numId w:val="1"/>
        </w:numPr>
        <w:spacing w:line="240" w:lineRule="exact"/>
        <w:rPr>
          <w:b/>
          <w:vanish/>
          <w:color w:val="FF0000"/>
        </w:rPr>
      </w:pPr>
      <w:r>
        <w:rPr>
          <w:b/>
          <w:vanish/>
          <w:color w:val="FF0000"/>
        </w:rPr>
        <w:t xml:space="preserve">List in reverse chronological order (most recent first) using AMA format.  </w:t>
      </w:r>
    </w:p>
    <w:p w14:paraId="572B0830" w14:textId="77777777" w:rsidR="00DB7531" w:rsidRDefault="00DB7531">
      <w:pPr>
        <w:numPr>
          <w:ilvl w:val="0"/>
          <w:numId w:val="1"/>
        </w:numPr>
        <w:spacing w:line="240" w:lineRule="exact"/>
        <w:rPr>
          <w:b/>
          <w:vanish/>
          <w:color w:val="FF0000"/>
        </w:rPr>
      </w:pPr>
      <w:r>
        <w:rPr>
          <w:b/>
          <w:vanish/>
          <w:color w:val="FF0000"/>
        </w:rPr>
        <w:t xml:space="preserve">Give </w:t>
      </w:r>
      <w:r>
        <w:rPr>
          <w:b/>
          <w:vanish/>
          <w:color w:val="FF0000"/>
          <w:u w:val="single"/>
        </w:rPr>
        <w:t>Complete</w:t>
      </w:r>
      <w:r>
        <w:rPr>
          <w:b/>
          <w:vanish/>
          <w:color w:val="FF0000"/>
        </w:rPr>
        <w:t xml:space="preserve"> page numbers.</w:t>
      </w:r>
    </w:p>
    <w:p w14:paraId="28E60CAE" w14:textId="77777777" w:rsidR="00DB7531" w:rsidRDefault="00DB7531">
      <w:pPr>
        <w:numPr>
          <w:ilvl w:val="0"/>
          <w:numId w:val="1"/>
        </w:numPr>
        <w:spacing w:line="240" w:lineRule="exact"/>
        <w:rPr>
          <w:b/>
          <w:vanish/>
          <w:color w:val="FF0000"/>
        </w:rPr>
      </w:pPr>
      <w:r>
        <w:rPr>
          <w:b/>
          <w:vanish/>
          <w:color w:val="FF0000"/>
        </w:rPr>
        <w:t>Delete all month information.  I.e., (2)--a number in parentheses or the month listed.</w:t>
      </w:r>
    </w:p>
    <w:p w14:paraId="1C8130A0" w14:textId="77777777" w:rsidR="00D64C90" w:rsidRPr="00E606DF" w:rsidRDefault="00D64C90" w:rsidP="00D64C90">
      <w:pPr>
        <w:spacing w:line="240" w:lineRule="exact"/>
        <w:ind w:left="360"/>
        <w:rPr>
          <w:i/>
        </w:rPr>
      </w:pPr>
      <w:proofErr w:type="spellStart"/>
      <w:r w:rsidRPr="00E606DF">
        <w:t>Benjamino</w:t>
      </w:r>
      <w:proofErr w:type="spellEnd"/>
      <w:r w:rsidRPr="00E606DF">
        <w:t xml:space="preserve"> KP, </w:t>
      </w:r>
      <w:proofErr w:type="spellStart"/>
      <w:r w:rsidRPr="00E606DF">
        <w:t>Birchard</w:t>
      </w:r>
      <w:proofErr w:type="spellEnd"/>
      <w:r w:rsidRPr="00E606DF">
        <w:t xml:space="preserve"> SJ, </w:t>
      </w:r>
      <w:r w:rsidRPr="00E606DF">
        <w:rPr>
          <w:u w:val="single"/>
        </w:rPr>
        <w:t>Niles JD</w:t>
      </w:r>
      <w:r w:rsidRPr="00E606DF">
        <w:t xml:space="preserve">, Palmer </w:t>
      </w:r>
      <w:proofErr w:type="gramStart"/>
      <w:r w:rsidRPr="00E606DF">
        <w:t>K  Pharyngeal</w:t>
      </w:r>
      <w:proofErr w:type="gramEnd"/>
      <w:r w:rsidRPr="00E606DF">
        <w:t xml:space="preserve"> </w:t>
      </w:r>
      <w:proofErr w:type="spellStart"/>
      <w:r w:rsidRPr="00E606DF">
        <w:t>Mucocoeles</w:t>
      </w:r>
      <w:proofErr w:type="spellEnd"/>
      <w:r w:rsidRPr="00E606DF">
        <w:t xml:space="preserve"> in dogs: 14 cases </w:t>
      </w:r>
      <w:r w:rsidRPr="00E606DF">
        <w:rPr>
          <w:i/>
        </w:rPr>
        <w:t>J Am Animal Hospital Association 2012;48(1);31-5</w:t>
      </w:r>
    </w:p>
    <w:p w14:paraId="2333338F" w14:textId="77777777" w:rsidR="00960A5B" w:rsidRDefault="00FF2CC1" w:rsidP="00D64C90">
      <w:pPr>
        <w:spacing w:line="240" w:lineRule="exact"/>
        <w:ind w:left="360"/>
      </w:pPr>
      <w:r>
        <w:t xml:space="preserve">Knapp DW, Adams LG, </w:t>
      </w:r>
      <w:r w:rsidRPr="00FF2CC1">
        <w:rPr>
          <w:u w:val="single"/>
        </w:rPr>
        <w:t>Niles JD</w:t>
      </w:r>
      <w:r>
        <w:t>, Ramos-</w:t>
      </w:r>
      <w:proofErr w:type="spellStart"/>
      <w:r>
        <w:t>Vara</w:t>
      </w:r>
      <w:proofErr w:type="spellEnd"/>
      <w:r>
        <w:t xml:space="preserve"> JA, Weil AB et al. Sentinel lymph node mapping of invasive urinary bladder cancer in animal models using invisible light. </w:t>
      </w:r>
      <w:r w:rsidRPr="00FF2CC1">
        <w:rPr>
          <w:i/>
        </w:rPr>
        <w:t>European Journal of Urology</w:t>
      </w:r>
      <w:r>
        <w:t xml:space="preserve"> 2007;52(6):1700-8</w:t>
      </w:r>
    </w:p>
    <w:p w14:paraId="7E4DA8B9" w14:textId="77777777" w:rsidR="00D64C90" w:rsidRPr="00E606DF" w:rsidRDefault="00DB7531" w:rsidP="00D64C90">
      <w:pPr>
        <w:spacing w:line="240" w:lineRule="exact"/>
        <w:ind w:left="360"/>
        <w:rPr>
          <w:i/>
        </w:rPr>
      </w:pPr>
      <w:r w:rsidRPr="00E606DF">
        <w:t xml:space="preserve">Friend EJ, </w:t>
      </w:r>
      <w:r w:rsidRPr="00E606DF">
        <w:rPr>
          <w:u w:val="single"/>
        </w:rPr>
        <w:t>Niles JD</w:t>
      </w:r>
      <w:r w:rsidRPr="00E606DF">
        <w:t xml:space="preserve">, Williams JM.  </w:t>
      </w:r>
      <w:proofErr w:type="spellStart"/>
      <w:r w:rsidRPr="00E606DF">
        <w:t>Omentalisation</w:t>
      </w:r>
      <w:proofErr w:type="spellEnd"/>
      <w:r w:rsidRPr="00E606DF">
        <w:t xml:space="preserve"> of congenital liver cysts in a cat.  </w:t>
      </w:r>
      <w:r w:rsidRPr="00E606DF">
        <w:rPr>
          <w:i/>
        </w:rPr>
        <w:t>Vet Rec</w:t>
      </w:r>
      <w:r w:rsidRPr="00E606DF">
        <w:t xml:space="preserve"> 2001;149(9):275-276.</w:t>
      </w:r>
    </w:p>
    <w:p w14:paraId="044EAEC2" w14:textId="77777777" w:rsidR="00D64C90" w:rsidRPr="00E606DF" w:rsidRDefault="00DB7531" w:rsidP="00D64C90">
      <w:pPr>
        <w:spacing w:line="240" w:lineRule="exact"/>
        <w:ind w:left="360"/>
        <w:rPr>
          <w:i/>
        </w:rPr>
      </w:pPr>
      <w:r w:rsidRPr="00E606DF">
        <w:rPr>
          <w:u w:val="single"/>
        </w:rPr>
        <w:t>Niles JD</w:t>
      </w:r>
      <w:r w:rsidRPr="00E606DF">
        <w:t xml:space="preserve">, Dyce J, Mattoon JS.  Computed tomography for the diagnosis of a lumbosacral nerve sheath tumor and management by hemipelvectomy.  </w:t>
      </w:r>
      <w:r w:rsidRPr="00E606DF">
        <w:rPr>
          <w:i/>
        </w:rPr>
        <w:t xml:space="preserve">J Small </w:t>
      </w:r>
      <w:proofErr w:type="spellStart"/>
      <w:r w:rsidRPr="00E606DF">
        <w:rPr>
          <w:i/>
        </w:rPr>
        <w:t>Anim</w:t>
      </w:r>
      <w:proofErr w:type="spellEnd"/>
      <w:r w:rsidRPr="00E606DF">
        <w:rPr>
          <w:i/>
        </w:rPr>
        <w:t xml:space="preserve"> </w:t>
      </w:r>
      <w:proofErr w:type="spellStart"/>
      <w:r w:rsidRPr="00E606DF">
        <w:rPr>
          <w:i/>
        </w:rPr>
        <w:t>Pract</w:t>
      </w:r>
      <w:proofErr w:type="spellEnd"/>
      <w:r w:rsidRPr="00E606DF">
        <w:t xml:space="preserve"> </w:t>
      </w:r>
      <w:proofErr w:type="gramStart"/>
      <w:r w:rsidRPr="00E606DF">
        <w:t>2001;42:248</w:t>
      </w:r>
      <w:proofErr w:type="gramEnd"/>
      <w:r w:rsidRPr="00E606DF">
        <w:t>-252.</w:t>
      </w:r>
    </w:p>
    <w:p w14:paraId="5992EB2B" w14:textId="77777777" w:rsidR="00D64C90" w:rsidRPr="00E606DF" w:rsidRDefault="00DB7531" w:rsidP="00D64C90">
      <w:pPr>
        <w:spacing w:line="240" w:lineRule="exact"/>
        <w:ind w:left="360"/>
        <w:rPr>
          <w:i/>
        </w:rPr>
      </w:pPr>
      <w:r w:rsidRPr="00E606DF">
        <w:rPr>
          <w:u w:val="single"/>
        </w:rPr>
        <w:t>Niles JD</w:t>
      </w:r>
      <w:r w:rsidRPr="00E606DF">
        <w:t xml:space="preserve">, Williams JM, Cripps PJ.  Hemostatic profiles in 39 dogs with congenital portosystemic shunts.  </w:t>
      </w:r>
      <w:r w:rsidRPr="00E606DF">
        <w:rPr>
          <w:i/>
          <w:iCs/>
        </w:rPr>
        <w:t>Vet Surg</w:t>
      </w:r>
      <w:r w:rsidRPr="00E606DF">
        <w:t xml:space="preserve"> </w:t>
      </w:r>
      <w:proofErr w:type="gramStart"/>
      <w:r w:rsidRPr="00E606DF">
        <w:t>2001;30:97</w:t>
      </w:r>
      <w:proofErr w:type="gramEnd"/>
      <w:r w:rsidRPr="00E606DF">
        <w:t>-104.</w:t>
      </w:r>
    </w:p>
    <w:p w14:paraId="7454AE47" w14:textId="77777777" w:rsidR="00D64C90" w:rsidRPr="00E606DF" w:rsidRDefault="00DB7531" w:rsidP="00D64C90">
      <w:pPr>
        <w:spacing w:line="240" w:lineRule="exact"/>
        <w:ind w:left="360"/>
        <w:rPr>
          <w:i/>
        </w:rPr>
      </w:pPr>
      <w:r w:rsidRPr="00E606DF">
        <w:rPr>
          <w:u w:val="single"/>
        </w:rPr>
        <w:t>Niles JD</w:t>
      </w:r>
      <w:r w:rsidRPr="00E606DF">
        <w:t xml:space="preserve">, Williams JM, Sullivan M, </w:t>
      </w:r>
      <w:proofErr w:type="spellStart"/>
      <w:r w:rsidRPr="00E606DF">
        <w:t>Crowsley</w:t>
      </w:r>
      <w:proofErr w:type="spellEnd"/>
      <w:r w:rsidRPr="00E606DF">
        <w:t xml:space="preserve"> FE.  Resolution of dysphagia following cricopharyngeal myectomy in six young dogs.  </w:t>
      </w:r>
      <w:r w:rsidRPr="00E606DF">
        <w:rPr>
          <w:i/>
          <w:iCs/>
        </w:rPr>
        <w:t xml:space="preserve">J Small </w:t>
      </w:r>
      <w:proofErr w:type="spellStart"/>
      <w:r w:rsidRPr="00E606DF">
        <w:rPr>
          <w:i/>
          <w:iCs/>
        </w:rPr>
        <w:t>Anim</w:t>
      </w:r>
      <w:proofErr w:type="spellEnd"/>
      <w:r w:rsidRPr="00E606DF">
        <w:rPr>
          <w:i/>
          <w:iCs/>
        </w:rPr>
        <w:t xml:space="preserve"> </w:t>
      </w:r>
      <w:proofErr w:type="spellStart"/>
      <w:r w:rsidRPr="00E606DF">
        <w:rPr>
          <w:i/>
          <w:iCs/>
        </w:rPr>
        <w:t>Pract</w:t>
      </w:r>
      <w:proofErr w:type="spellEnd"/>
      <w:r w:rsidRPr="00E606DF">
        <w:t xml:space="preserve"> </w:t>
      </w:r>
      <w:proofErr w:type="gramStart"/>
      <w:r w:rsidRPr="00E606DF">
        <w:t>2001;42:32</w:t>
      </w:r>
      <w:proofErr w:type="gramEnd"/>
      <w:r w:rsidRPr="00E606DF">
        <w:t>-35.</w:t>
      </w:r>
    </w:p>
    <w:p w14:paraId="6FAEDBF1" w14:textId="77777777" w:rsidR="00D64C90" w:rsidRPr="00E606DF" w:rsidRDefault="00DB7531" w:rsidP="00D64C90">
      <w:pPr>
        <w:spacing w:line="240" w:lineRule="exact"/>
        <w:ind w:left="360"/>
        <w:rPr>
          <w:i/>
        </w:rPr>
      </w:pPr>
      <w:r w:rsidRPr="00E606DF">
        <w:t>Williams JM,</w:t>
      </w:r>
      <w:r w:rsidRPr="00E606DF">
        <w:rPr>
          <w:u w:val="single"/>
        </w:rPr>
        <w:t xml:space="preserve"> Niles JD</w:t>
      </w:r>
      <w:r w:rsidRPr="00E606DF">
        <w:t xml:space="preserve">.  Use of the omentum as a physiological drain for the treatment of chylothorax in a dog.  </w:t>
      </w:r>
      <w:r w:rsidRPr="00E606DF">
        <w:rPr>
          <w:i/>
          <w:iCs/>
        </w:rPr>
        <w:t>Vet Surg</w:t>
      </w:r>
      <w:r w:rsidRPr="00E606DF">
        <w:t xml:space="preserve"> </w:t>
      </w:r>
      <w:proofErr w:type="gramStart"/>
      <w:r w:rsidRPr="00E606DF">
        <w:t>1999;28:61</w:t>
      </w:r>
      <w:proofErr w:type="gramEnd"/>
      <w:r w:rsidRPr="00E606DF">
        <w:t>-65.</w:t>
      </w:r>
    </w:p>
    <w:p w14:paraId="22389A06" w14:textId="77777777" w:rsidR="00D64C90" w:rsidRPr="00E606DF" w:rsidRDefault="00DB7531" w:rsidP="00D64C90">
      <w:pPr>
        <w:spacing w:line="240" w:lineRule="exact"/>
        <w:ind w:left="360"/>
        <w:rPr>
          <w:i/>
        </w:rPr>
      </w:pPr>
      <w:r w:rsidRPr="00E606DF">
        <w:rPr>
          <w:u w:val="single"/>
        </w:rPr>
        <w:t>Niles JD</w:t>
      </w:r>
      <w:r w:rsidRPr="00E606DF">
        <w:t xml:space="preserve">, Williams JM.  Perineal hernia with bladder retroflexion in a female Cocker Spaniel.  </w:t>
      </w:r>
      <w:r w:rsidRPr="00E606DF">
        <w:rPr>
          <w:i/>
          <w:iCs/>
        </w:rPr>
        <w:t xml:space="preserve">J Small </w:t>
      </w:r>
      <w:proofErr w:type="spellStart"/>
      <w:r w:rsidRPr="00E606DF">
        <w:rPr>
          <w:i/>
          <w:iCs/>
        </w:rPr>
        <w:t>Anim</w:t>
      </w:r>
      <w:proofErr w:type="spellEnd"/>
      <w:r w:rsidRPr="00E606DF">
        <w:rPr>
          <w:i/>
          <w:iCs/>
        </w:rPr>
        <w:t xml:space="preserve"> </w:t>
      </w:r>
      <w:proofErr w:type="spellStart"/>
      <w:r w:rsidRPr="00E606DF">
        <w:rPr>
          <w:i/>
          <w:iCs/>
        </w:rPr>
        <w:t>Pract</w:t>
      </w:r>
      <w:proofErr w:type="spellEnd"/>
      <w:r w:rsidRPr="00E606DF">
        <w:t xml:space="preserve"> 1999;40(2):92-94.</w:t>
      </w:r>
    </w:p>
    <w:p w14:paraId="70799A30" w14:textId="77777777" w:rsidR="00D64C90" w:rsidRPr="00E606DF" w:rsidRDefault="00D92BD9" w:rsidP="00D64C90">
      <w:pPr>
        <w:spacing w:line="240" w:lineRule="exact"/>
        <w:ind w:left="360"/>
        <w:rPr>
          <w:i/>
        </w:rPr>
      </w:pPr>
      <w:r w:rsidRPr="00E606DF">
        <w:rPr>
          <w:u w:val="single"/>
        </w:rPr>
        <w:t>Niles JD</w:t>
      </w:r>
      <w:r w:rsidRPr="00E606DF">
        <w:t xml:space="preserve">, </w:t>
      </w:r>
      <w:proofErr w:type="spellStart"/>
      <w:r w:rsidRPr="00E606DF">
        <w:t>Smeak</w:t>
      </w:r>
      <w:proofErr w:type="spellEnd"/>
      <w:r w:rsidRPr="00E606DF">
        <w:t xml:space="preserve"> DS, </w:t>
      </w:r>
      <w:proofErr w:type="spellStart"/>
      <w:r w:rsidRPr="00E606DF">
        <w:t>Hubell</w:t>
      </w:r>
      <w:proofErr w:type="spellEnd"/>
      <w:r w:rsidRPr="00E606DF">
        <w:t xml:space="preserve"> J, </w:t>
      </w:r>
      <w:proofErr w:type="spellStart"/>
      <w:r w:rsidRPr="00E606DF">
        <w:t>Aper</w:t>
      </w:r>
      <w:proofErr w:type="spellEnd"/>
      <w:r w:rsidRPr="00E606DF">
        <w:t xml:space="preserve"> RA. Resection of a distal tracheal mass using selective bronchial intubation in a dog. </w:t>
      </w:r>
      <w:r w:rsidRPr="00E606DF">
        <w:rPr>
          <w:i/>
        </w:rPr>
        <w:t>In preparation</w:t>
      </w:r>
    </w:p>
    <w:p w14:paraId="041D249E" w14:textId="77777777" w:rsidR="00D64C90" w:rsidRPr="00E606DF" w:rsidRDefault="00DB7531" w:rsidP="00D64C90">
      <w:pPr>
        <w:spacing w:line="240" w:lineRule="exact"/>
        <w:ind w:left="360"/>
        <w:rPr>
          <w:i/>
        </w:rPr>
      </w:pPr>
      <w:r w:rsidRPr="00E606DF">
        <w:rPr>
          <w:u w:val="single"/>
        </w:rPr>
        <w:t>Niles JD</w:t>
      </w:r>
      <w:r w:rsidRPr="00E606DF">
        <w:t xml:space="preserve">, Williams JM.  Prostatic disease in the dog.  </w:t>
      </w:r>
      <w:r w:rsidRPr="00E606DF">
        <w:rPr>
          <w:i/>
          <w:iCs/>
        </w:rPr>
        <w:t>Practice:  Journal of Veterinary Postgraduate Clinical Study</w:t>
      </w:r>
      <w:r w:rsidRPr="00E606DF">
        <w:t xml:space="preserve"> 1999;558-575.</w:t>
      </w:r>
    </w:p>
    <w:p w14:paraId="6D127A91" w14:textId="77777777" w:rsidR="00D64C90" w:rsidRPr="00E606DF" w:rsidRDefault="00DB7531" w:rsidP="00D64C90">
      <w:pPr>
        <w:spacing w:line="240" w:lineRule="exact"/>
        <w:ind w:left="360"/>
        <w:rPr>
          <w:i/>
        </w:rPr>
      </w:pPr>
      <w:r w:rsidRPr="00E606DF">
        <w:rPr>
          <w:u w:val="single"/>
        </w:rPr>
        <w:t>Niles JD</w:t>
      </w:r>
      <w:r w:rsidRPr="00E606DF">
        <w:t xml:space="preserve">, Williams JM.  Suture materials and patterns.  </w:t>
      </w:r>
      <w:r w:rsidRPr="00E606DF">
        <w:rPr>
          <w:i/>
          <w:iCs/>
        </w:rPr>
        <w:t>Practice:  Journal of Veterinary Postgraduate Clinical Study</w:t>
      </w:r>
      <w:r w:rsidRPr="00E606DF">
        <w:t xml:space="preserve"> June 1999;204-212</w:t>
      </w:r>
    </w:p>
    <w:p w14:paraId="78F4FD37" w14:textId="77777777" w:rsidR="00DB7531" w:rsidRDefault="00DB7531" w:rsidP="00D64C90">
      <w:pPr>
        <w:spacing w:line="240" w:lineRule="exact"/>
        <w:ind w:left="360"/>
      </w:pPr>
      <w:r w:rsidRPr="00E606DF">
        <w:rPr>
          <w:u w:val="single"/>
        </w:rPr>
        <w:t>Niles JD</w:t>
      </w:r>
      <w:r w:rsidRPr="00E606DF">
        <w:t xml:space="preserve">.  Surgical </w:t>
      </w:r>
      <w:proofErr w:type="spellStart"/>
      <w:r w:rsidRPr="00E606DF">
        <w:t>haemostasis</w:t>
      </w:r>
      <w:proofErr w:type="spellEnd"/>
      <w:r w:rsidRPr="00E606DF">
        <w:t xml:space="preserve">.  </w:t>
      </w:r>
      <w:r w:rsidRPr="00E606DF">
        <w:rPr>
          <w:i/>
          <w:iCs/>
        </w:rPr>
        <w:t xml:space="preserve">Practice:  Journal of Veterinary Postgraduate Clinical </w:t>
      </w:r>
      <w:proofErr w:type="gramStart"/>
      <w:r w:rsidRPr="00E606DF">
        <w:rPr>
          <w:i/>
          <w:iCs/>
        </w:rPr>
        <w:t>Study</w:t>
      </w:r>
      <w:r w:rsidRPr="00E606DF">
        <w:t xml:space="preserve">  1999</w:t>
      </w:r>
      <w:proofErr w:type="gramEnd"/>
      <w:r w:rsidRPr="00E606DF">
        <w:t>;21(4):196-204.</w:t>
      </w:r>
    </w:p>
    <w:p w14:paraId="69A32096" w14:textId="77777777" w:rsidR="00935F9E" w:rsidRDefault="00935F9E" w:rsidP="00935F9E">
      <w:pPr>
        <w:spacing w:line="240" w:lineRule="exact"/>
        <w:ind w:left="360"/>
        <w:rPr>
          <w:b/>
          <w:color w:val="000000"/>
          <w:sz w:val="24"/>
          <w:szCs w:val="24"/>
          <w:u w:val="single"/>
        </w:rPr>
      </w:pPr>
      <w:r>
        <w:rPr>
          <w:u w:val="single"/>
        </w:rPr>
        <w:t>Niles JD</w:t>
      </w:r>
      <w:r>
        <w:t xml:space="preserve">, Dyce J, </w:t>
      </w:r>
      <w:smartTag w:uri="urn:schemas-microsoft-com:office:smarttags" w:element="City">
        <w:smartTag w:uri="urn:schemas-microsoft-com:office:smarttags" w:element="place">
          <w:r>
            <w:t>Mattoon</w:t>
          </w:r>
        </w:smartTag>
      </w:smartTag>
      <w:r>
        <w:t xml:space="preserve"> JS, </w:t>
      </w:r>
      <w:smartTag w:uri="urn:schemas-microsoft-com:office:smarttags" w:element="place">
        <w:smartTag w:uri="urn:schemas-microsoft-com:office:smarttags" w:element="City">
          <w:r>
            <w:t>Olmstead</w:t>
          </w:r>
        </w:smartTag>
        <w:r>
          <w:t xml:space="preserve"> </w:t>
        </w:r>
        <w:smartTag w:uri="urn:schemas-microsoft-com:office:smarttags" w:element="State">
          <w:r>
            <w:t>MO.</w:t>
          </w:r>
        </w:smartTag>
      </w:smartTag>
      <w:r>
        <w:t xml:space="preserve">  Radiographic evaluation of infection and aseptic loosening following canine cemented total hip replacement.  </w:t>
      </w:r>
      <w:r>
        <w:rPr>
          <w:i/>
          <w:iCs/>
        </w:rPr>
        <w:t>30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Annual ACVS Surgical Forum </w:t>
      </w:r>
      <w:r>
        <w:t>2002;18.</w:t>
      </w:r>
    </w:p>
    <w:p w14:paraId="32261334" w14:textId="77777777" w:rsidR="00935F9E" w:rsidRDefault="00935F9E" w:rsidP="00935F9E">
      <w:pPr>
        <w:spacing w:line="240" w:lineRule="exact"/>
        <w:ind w:left="360"/>
        <w:rPr>
          <w:b/>
          <w:color w:val="000000"/>
          <w:sz w:val="24"/>
          <w:szCs w:val="24"/>
          <w:u w:val="single"/>
        </w:rPr>
      </w:pPr>
      <w:r>
        <w:t xml:space="preserve">Friend EJ,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Niles</w:t>
          </w:r>
        </w:smartTag>
      </w:smartTag>
      <w:r>
        <w:rPr>
          <w:u w:val="single"/>
        </w:rPr>
        <w:t xml:space="preserve"> JD</w:t>
      </w:r>
      <w:r>
        <w:t xml:space="preserve">, Williams JM.  15 cases of canine nasal Aspergillosis treated with a </w:t>
      </w:r>
      <w:proofErr w:type="gramStart"/>
      <w:r>
        <w:t>one hour</w:t>
      </w:r>
      <w:proofErr w:type="gramEnd"/>
      <w:r>
        <w:t xml:space="preserve"> clotrimazole infusion.  </w:t>
      </w:r>
      <w:r>
        <w:rPr>
          <w:i/>
          <w:iCs/>
        </w:rPr>
        <w:t>43</w:t>
      </w:r>
      <w:r>
        <w:rPr>
          <w:i/>
          <w:iCs/>
          <w:vertAlign w:val="superscript"/>
        </w:rPr>
        <w:t>rd</w:t>
      </w:r>
      <w:r>
        <w:rPr>
          <w:i/>
          <w:iCs/>
        </w:rPr>
        <w:t xml:space="preserve"> Annual Congress of BSAVA</w:t>
      </w:r>
      <w:r>
        <w:t xml:space="preserve"> 2000;281.</w:t>
      </w:r>
    </w:p>
    <w:p w14:paraId="79BB7D44" w14:textId="77777777" w:rsidR="00935F9E" w:rsidRDefault="00935F9E" w:rsidP="00935F9E">
      <w:pPr>
        <w:spacing w:line="240" w:lineRule="exact"/>
        <w:ind w:left="360"/>
        <w:rPr>
          <w:b/>
          <w:color w:val="000000"/>
          <w:sz w:val="24"/>
          <w:szCs w:val="24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Niles</w:t>
          </w:r>
        </w:smartTag>
      </w:smartTag>
      <w:r>
        <w:rPr>
          <w:u w:val="single"/>
        </w:rPr>
        <w:t xml:space="preserve"> JD</w:t>
      </w:r>
      <w:r>
        <w:t xml:space="preserve">, Williams JM.  Surgical management of intrahepatic portosystemic shunts in 3 dogs using </w:t>
      </w:r>
      <w:proofErr w:type="spellStart"/>
      <w:r>
        <w:t>ameroid</w:t>
      </w:r>
      <w:proofErr w:type="spellEnd"/>
      <w:r>
        <w:t xml:space="preserve"> constrictors.  </w:t>
      </w:r>
      <w:r>
        <w:rPr>
          <w:i/>
          <w:iCs/>
        </w:rPr>
        <w:t>Vet Surg</w:t>
      </w:r>
      <w:r>
        <w:t xml:space="preserve"> 2000;29(5):482.</w:t>
      </w:r>
    </w:p>
    <w:p w14:paraId="28C18F91" w14:textId="77777777" w:rsidR="00935F9E" w:rsidRDefault="00935F9E" w:rsidP="00935F9E">
      <w:pPr>
        <w:spacing w:line="240" w:lineRule="exact"/>
        <w:ind w:left="360"/>
        <w:rPr>
          <w:b/>
          <w:color w:val="000000"/>
          <w:sz w:val="24"/>
          <w:szCs w:val="24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Niles</w:t>
          </w:r>
        </w:smartTag>
      </w:smartTag>
      <w:r>
        <w:rPr>
          <w:u w:val="single"/>
        </w:rPr>
        <w:t xml:space="preserve"> JD</w:t>
      </w:r>
      <w:r>
        <w:t xml:space="preserve">, Williams JM, Cripps PJ.  Hemostatic profiles in 32 dogs with portosystemic shunts.  </w:t>
      </w:r>
      <w:r>
        <w:rPr>
          <w:i/>
          <w:iCs/>
        </w:rPr>
        <w:t>42</w:t>
      </w:r>
      <w:r>
        <w:rPr>
          <w:i/>
          <w:iCs/>
          <w:vertAlign w:val="superscript"/>
        </w:rPr>
        <w:t>nd</w:t>
      </w:r>
      <w:r>
        <w:rPr>
          <w:i/>
          <w:iCs/>
        </w:rPr>
        <w:t xml:space="preserve"> Annual BSAVA Congress</w:t>
      </w:r>
      <w:r>
        <w:t xml:space="preserve"> 1999;293.</w:t>
      </w:r>
    </w:p>
    <w:p w14:paraId="24AD7CE1" w14:textId="77777777" w:rsidR="00935F9E" w:rsidRDefault="00935F9E" w:rsidP="00935F9E">
      <w:pPr>
        <w:spacing w:line="240" w:lineRule="exact"/>
        <w:rPr>
          <w:b/>
          <w:color w:val="000000"/>
          <w:sz w:val="24"/>
          <w:szCs w:val="24"/>
          <w:u w:val="single"/>
        </w:rPr>
      </w:pPr>
      <w:r w:rsidRPr="00495DD8">
        <w:rPr>
          <w:u w:val="single"/>
        </w:rPr>
        <w:t>Niles JD</w:t>
      </w:r>
      <w:r>
        <w:t xml:space="preserve">, </w:t>
      </w:r>
      <w:proofErr w:type="spellStart"/>
      <w:r>
        <w:t>Birchard</w:t>
      </w:r>
      <w:proofErr w:type="spellEnd"/>
      <w:r>
        <w:t xml:space="preserve"> SJ.  The use of bilateral buccal mucosal flaps for reconstruction of extensive hard palate defects in three dogs.  29</w:t>
      </w:r>
      <w:r>
        <w:rPr>
          <w:vertAlign w:val="superscript"/>
        </w:rPr>
        <w:t>th</w:t>
      </w:r>
      <w:r>
        <w:t xml:space="preserve"> Annual ACVS Surgical Forum, </w:t>
      </w:r>
      <w:smartTag w:uri="urn:schemas-microsoft-com:office:smarttags" w:element="place">
        <w:smartTag w:uri="urn:schemas-microsoft-com:office:smarttags" w:element="City">
          <w:r>
            <w:t>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>, 2001.</w:t>
      </w:r>
    </w:p>
    <w:p w14:paraId="2E9C76FE" w14:textId="77777777" w:rsidR="00935F9E" w:rsidRPr="00D64C90" w:rsidRDefault="00935F9E" w:rsidP="00935F9E">
      <w:pPr>
        <w:spacing w:line="240" w:lineRule="exact"/>
        <w:rPr>
          <w:b/>
          <w:color w:val="000000"/>
          <w:sz w:val="24"/>
          <w:szCs w:val="24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lastRenderedPageBreak/>
            <w:t>Niles</w:t>
          </w:r>
        </w:smartTag>
      </w:smartTag>
      <w:r>
        <w:rPr>
          <w:u w:val="single"/>
        </w:rPr>
        <w:t xml:space="preserve"> JD</w:t>
      </w:r>
      <w:r>
        <w:t xml:space="preserve">, Williams JM.  Surgical management of intrahepatic portosystemic shunts in 3 dogs using </w:t>
      </w:r>
      <w:proofErr w:type="spellStart"/>
      <w:r>
        <w:t>ameroid</w:t>
      </w:r>
      <w:proofErr w:type="spellEnd"/>
      <w:r>
        <w:t xml:space="preserve"> constrictors.  28</w:t>
      </w:r>
      <w:r>
        <w:rPr>
          <w:vertAlign w:val="superscript"/>
        </w:rPr>
        <w:t>th</w:t>
      </w:r>
      <w:r>
        <w:t xml:space="preserve"> Annual ACVS Surgical Forum,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>, 2000.</w:t>
      </w:r>
    </w:p>
    <w:p w14:paraId="438DAB0A" w14:textId="77777777" w:rsidR="00935F9E" w:rsidRPr="00935F9E" w:rsidRDefault="00935F9E" w:rsidP="00D64C90">
      <w:pPr>
        <w:spacing w:line="240" w:lineRule="exact"/>
        <w:ind w:left="360"/>
      </w:pPr>
    </w:p>
    <w:p w14:paraId="2CE78463" w14:textId="77777777" w:rsidR="0078613E" w:rsidRDefault="00935F9E">
      <w:pPr>
        <w:spacing w:line="240" w:lineRule="exact"/>
        <w:rPr>
          <w:b/>
          <w:i/>
        </w:rPr>
      </w:pPr>
      <w:r>
        <w:rPr>
          <w:b/>
          <w:i/>
        </w:rPr>
        <w:tab/>
      </w:r>
    </w:p>
    <w:p w14:paraId="48CE9711" w14:textId="77777777" w:rsidR="00DB7531" w:rsidRPr="00CD7465" w:rsidRDefault="00DB7531">
      <w:pPr>
        <w:spacing w:line="240" w:lineRule="exact"/>
        <w:rPr>
          <w:b/>
        </w:rPr>
      </w:pPr>
      <w:r>
        <w:rPr>
          <w:b/>
          <w:i/>
        </w:rPr>
        <w:t>Book Chapters:</w:t>
      </w:r>
    </w:p>
    <w:p w14:paraId="38863D7E" w14:textId="77777777" w:rsidR="00DB7531" w:rsidRDefault="00DB7531">
      <w:pPr>
        <w:spacing w:line="240" w:lineRule="exact"/>
        <w:ind w:left="720"/>
        <w:rPr>
          <w:smallCaps/>
          <w:u w:val="single"/>
        </w:rPr>
      </w:pPr>
    </w:p>
    <w:p w14:paraId="10F1EE35" w14:textId="77777777" w:rsidR="00E606DF" w:rsidRPr="00B02DDE" w:rsidRDefault="00E606DF" w:rsidP="00E606DF">
      <w:pPr>
        <w:spacing w:line="240" w:lineRule="exact"/>
        <w:ind w:left="1440"/>
      </w:pPr>
      <w:smartTag w:uri="urn:schemas-microsoft-com:office:smarttags" w:element="City">
        <w:smartTag w:uri="urn:schemas-microsoft-com:office:smarttags" w:element="place">
          <w:r w:rsidRPr="00D64C90">
            <w:rPr>
              <w:u w:val="single"/>
            </w:rPr>
            <w:t>Niles</w:t>
          </w:r>
        </w:smartTag>
      </w:smartTag>
      <w:r w:rsidRPr="00D64C90">
        <w:rPr>
          <w:u w:val="single"/>
        </w:rPr>
        <w:t xml:space="preserve"> J</w:t>
      </w:r>
      <w:r w:rsidRPr="00B02DDE">
        <w:rPr>
          <w:u w:val="single"/>
        </w:rPr>
        <w:t>D</w:t>
      </w:r>
      <w:r w:rsidRPr="00B02DDE">
        <w:t xml:space="preserve">. The liver and biliary tract. </w:t>
      </w:r>
      <w:r>
        <w:t xml:space="preserve">In </w:t>
      </w:r>
      <w:r w:rsidRPr="00B02DDE">
        <w:rPr>
          <w:i/>
        </w:rPr>
        <w:t xml:space="preserve">BSAVA Manual of </w:t>
      </w:r>
      <w:r w:rsidR="00AA5ECB">
        <w:rPr>
          <w:i/>
        </w:rPr>
        <w:t>Canine and Feline</w:t>
      </w:r>
      <w:r w:rsidRPr="00B02DDE">
        <w:rPr>
          <w:i/>
        </w:rPr>
        <w:t xml:space="preserve"> Abdominal Surgery. </w:t>
      </w:r>
      <w:r w:rsidR="00AA5ECB">
        <w:rPr>
          <w:i/>
        </w:rPr>
        <w:t xml:space="preserve">2nd Ed. </w:t>
      </w:r>
      <w:r w:rsidRPr="00B02DDE">
        <w:t xml:space="preserve">British Small Animal Veterinary Association, </w:t>
      </w:r>
      <w:smartTag w:uri="urn:schemas-microsoft-com:office:smarttags" w:element="place">
        <w:smartTag w:uri="urn:schemas-microsoft-com:office:smarttags" w:element="City">
          <w:r w:rsidRPr="00B02DDE">
            <w:t>Gloucester</w:t>
          </w:r>
        </w:smartTag>
        <w:r w:rsidRPr="00B02DDE">
          <w:t xml:space="preserve">, </w:t>
        </w:r>
        <w:smartTag w:uri="urn:schemas-microsoft-com:office:smarttags" w:element="country-region">
          <w:r w:rsidRPr="00B02DDE">
            <w:t>UK</w:t>
          </w:r>
        </w:smartTag>
      </w:smartTag>
      <w:r w:rsidRPr="00B02DDE">
        <w:t xml:space="preserve">. </w:t>
      </w:r>
    </w:p>
    <w:p w14:paraId="2C4C1C28" w14:textId="77777777" w:rsidR="00E606DF" w:rsidRDefault="00E606DF" w:rsidP="00E606DF">
      <w:pPr>
        <w:spacing w:line="240" w:lineRule="exact"/>
        <w:ind w:left="1440"/>
      </w:pPr>
      <w:smartTag w:uri="urn:schemas-microsoft-com:office:smarttags" w:element="City">
        <w:smartTag w:uri="urn:schemas-microsoft-com:office:smarttags" w:element="place">
          <w:r w:rsidRPr="00B02DDE">
            <w:rPr>
              <w:u w:val="single"/>
            </w:rPr>
            <w:t>Niles</w:t>
          </w:r>
        </w:smartTag>
      </w:smartTag>
      <w:r w:rsidRPr="00B02DDE">
        <w:rPr>
          <w:u w:val="single"/>
        </w:rPr>
        <w:t xml:space="preserve"> JD</w:t>
      </w:r>
      <w:r w:rsidRPr="00B02DDE">
        <w:t xml:space="preserve">, Williams JM. The large intestine and rectum. </w:t>
      </w:r>
      <w:r>
        <w:t xml:space="preserve">In </w:t>
      </w:r>
      <w:r w:rsidRPr="00B02DDE">
        <w:rPr>
          <w:i/>
        </w:rPr>
        <w:t xml:space="preserve">BSAVA Manual of </w:t>
      </w:r>
      <w:r w:rsidR="00AA5ECB">
        <w:rPr>
          <w:i/>
        </w:rPr>
        <w:t xml:space="preserve">Canine and </w:t>
      </w:r>
      <w:proofErr w:type="gramStart"/>
      <w:r w:rsidR="00AA5ECB">
        <w:rPr>
          <w:i/>
        </w:rPr>
        <w:t xml:space="preserve">Feline </w:t>
      </w:r>
      <w:r w:rsidRPr="00B02DDE">
        <w:rPr>
          <w:i/>
        </w:rPr>
        <w:t xml:space="preserve"> Abdominal</w:t>
      </w:r>
      <w:proofErr w:type="gramEnd"/>
      <w:r w:rsidRPr="00B02DDE">
        <w:rPr>
          <w:i/>
        </w:rPr>
        <w:t xml:space="preserve"> Surgery.</w:t>
      </w:r>
      <w:r w:rsidR="00AA5ECB">
        <w:rPr>
          <w:i/>
        </w:rPr>
        <w:t xml:space="preserve"> 2nd Ed.</w:t>
      </w:r>
      <w:r w:rsidRPr="00B02DDE">
        <w:rPr>
          <w:i/>
        </w:rPr>
        <w:t xml:space="preserve"> </w:t>
      </w:r>
      <w:r w:rsidRPr="00B02DDE">
        <w:t xml:space="preserve">British Small Animal Veterinary Association, </w:t>
      </w:r>
      <w:smartTag w:uri="urn:schemas-microsoft-com:office:smarttags" w:element="place">
        <w:smartTag w:uri="urn:schemas-microsoft-com:office:smarttags" w:element="City">
          <w:r w:rsidRPr="00B02DDE">
            <w:t>Gloucester</w:t>
          </w:r>
        </w:smartTag>
        <w:r w:rsidRPr="00B02DDE">
          <w:t xml:space="preserve">, </w:t>
        </w:r>
        <w:smartTag w:uri="urn:schemas-microsoft-com:office:smarttags" w:element="country-region">
          <w:r w:rsidRPr="00B02DDE">
            <w:t>UK</w:t>
          </w:r>
        </w:smartTag>
      </w:smartTag>
      <w:r w:rsidRPr="00B02DDE">
        <w:t>.</w:t>
      </w:r>
      <w:r>
        <w:t xml:space="preserve"> 2005</w:t>
      </w:r>
    </w:p>
    <w:p w14:paraId="7EE0E725" w14:textId="77777777" w:rsidR="00E606DF" w:rsidRDefault="00E606DF" w:rsidP="00E606DF">
      <w:pPr>
        <w:spacing w:line="240" w:lineRule="exact"/>
        <w:ind w:left="1440"/>
      </w:pPr>
      <w:r w:rsidRPr="00E606DF">
        <w:rPr>
          <w:u w:val="single"/>
        </w:rPr>
        <w:t>Niles JD</w:t>
      </w:r>
      <w:r>
        <w:t xml:space="preserve">. The Spleen. In </w:t>
      </w:r>
      <w:r w:rsidRPr="00B02DDE">
        <w:rPr>
          <w:i/>
        </w:rPr>
        <w:t xml:space="preserve">BSAVA Manual of </w:t>
      </w:r>
      <w:r w:rsidR="00AA5ECB">
        <w:rPr>
          <w:i/>
        </w:rPr>
        <w:t xml:space="preserve">Canine and </w:t>
      </w:r>
      <w:proofErr w:type="gramStart"/>
      <w:r w:rsidR="00AA5ECB">
        <w:rPr>
          <w:i/>
        </w:rPr>
        <w:t xml:space="preserve">Feline </w:t>
      </w:r>
      <w:r w:rsidRPr="00B02DDE">
        <w:rPr>
          <w:i/>
        </w:rPr>
        <w:t xml:space="preserve"> Abdominal</w:t>
      </w:r>
      <w:proofErr w:type="gramEnd"/>
      <w:r w:rsidRPr="00B02DDE">
        <w:rPr>
          <w:i/>
        </w:rPr>
        <w:t xml:space="preserve"> Surgery. </w:t>
      </w:r>
      <w:r w:rsidR="00AA5ECB">
        <w:rPr>
          <w:i/>
        </w:rPr>
        <w:t xml:space="preserve">2nd Ed. </w:t>
      </w:r>
      <w:r w:rsidRPr="00B02DDE">
        <w:t xml:space="preserve">British Small Animal Veterinary Association, </w:t>
      </w:r>
      <w:smartTag w:uri="urn:schemas-microsoft-com:office:smarttags" w:element="place">
        <w:smartTag w:uri="urn:schemas-microsoft-com:office:smarttags" w:element="City">
          <w:r w:rsidRPr="00B02DDE">
            <w:t>Gloucester</w:t>
          </w:r>
        </w:smartTag>
        <w:r w:rsidRPr="00B02DDE">
          <w:t xml:space="preserve">, </w:t>
        </w:r>
        <w:smartTag w:uri="urn:schemas-microsoft-com:office:smarttags" w:element="country-region">
          <w:r w:rsidRPr="00B02DDE">
            <w:t>UK</w:t>
          </w:r>
        </w:smartTag>
      </w:smartTag>
      <w:r w:rsidRPr="00B02DDE">
        <w:t>.</w:t>
      </w:r>
      <w:r>
        <w:t xml:space="preserve"> 2005</w:t>
      </w:r>
    </w:p>
    <w:p w14:paraId="151074A0" w14:textId="77777777" w:rsidR="005E1562" w:rsidRPr="00B02DDE" w:rsidRDefault="005E1562" w:rsidP="005E1562">
      <w:pPr>
        <w:spacing w:line="240" w:lineRule="exact"/>
        <w:ind w:left="1440"/>
      </w:pPr>
      <w:r w:rsidRPr="00D64C90">
        <w:rPr>
          <w:u w:val="single"/>
        </w:rPr>
        <w:t>Niles J</w:t>
      </w:r>
      <w:r w:rsidRPr="00B02DDE">
        <w:rPr>
          <w:u w:val="single"/>
        </w:rPr>
        <w:t>D</w:t>
      </w:r>
      <w:r w:rsidRPr="00B02DDE">
        <w:t xml:space="preserve">. The liver and biliary tract. </w:t>
      </w:r>
      <w:r w:rsidR="00E606DF">
        <w:t xml:space="preserve">In </w:t>
      </w:r>
      <w:r w:rsidRPr="00B02DDE">
        <w:rPr>
          <w:i/>
        </w:rPr>
        <w:t xml:space="preserve">BSAVA Manual of Small Animal Abdominal Surgery. </w:t>
      </w:r>
      <w:r w:rsidRPr="00B02DDE">
        <w:t xml:space="preserve">British Small Animal Veterinary Association, </w:t>
      </w:r>
      <w:smartTag w:uri="urn:schemas-microsoft-com:office:smarttags" w:element="place">
        <w:smartTag w:uri="urn:schemas-microsoft-com:office:smarttags" w:element="City">
          <w:r w:rsidRPr="00B02DDE">
            <w:t>Gloucester</w:t>
          </w:r>
        </w:smartTag>
        <w:r w:rsidRPr="00B02DDE">
          <w:t xml:space="preserve">, </w:t>
        </w:r>
        <w:smartTag w:uri="urn:schemas-microsoft-com:office:smarttags" w:element="country-region">
          <w:r w:rsidRPr="00B02DDE">
            <w:t>UK</w:t>
          </w:r>
        </w:smartTag>
      </w:smartTag>
      <w:r w:rsidRPr="00B02DDE">
        <w:t xml:space="preserve">. </w:t>
      </w:r>
    </w:p>
    <w:p w14:paraId="3356CD1B" w14:textId="77777777" w:rsidR="00DB7531" w:rsidRDefault="005E1562">
      <w:pPr>
        <w:spacing w:line="240" w:lineRule="exact"/>
        <w:ind w:left="1440"/>
      </w:pPr>
      <w:smartTag w:uri="urn:schemas-microsoft-com:office:smarttags" w:element="City">
        <w:smartTag w:uri="urn:schemas-microsoft-com:office:smarttags" w:element="place">
          <w:r w:rsidRPr="00B02DDE">
            <w:rPr>
              <w:u w:val="single"/>
            </w:rPr>
            <w:t>Niles</w:t>
          </w:r>
        </w:smartTag>
      </w:smartTag>
      <w:r w:rsidRPr="00B02DDE">
        <w:rPr>
          <w:u w:val="single"/>
        </w:rPr>
        <w:t xml:space="preserve"> JD</w:t>
      </w:r>
      <w:r w:rsidRPr="00B02DDE">
        <w:t xml:space="preserve">, Williams JM. The large intestine and rectum. </w:t>
      </w:r>
      <w:r w:rsidR="00E606DF">
        <w:t xml:space="preserve">In </w:t>
      </w:r>
      <w:r w:rsidRPr="00B02DDE">
        <w:rPr>
          <w:i/>
        </w:rPr>
        <w:t xml:space="preserve">BSAVA Manual of Small Animal Abdominal Surgery. </w:t>
      </w:r>
      <w:r w:rsidRPr="00B02DDE">
        <w:t xml:space="preserve">British Small Animal Veterinary Association, </w:t>
      </w:r>
      <w:smartTag w:uri="urn:schemas-microsoft-com:office:smarttags" w:element="place">
        <w:smartTag w:uri="urn:schemas-microsoft-com:office:smarttags" w:element="City">
          <w:r w:rsidRPr="00B02DDE">
            <w:t>Gloucester</w:t>
          </w:r>
        </w:smartTag>
        <w:r w:rsidRPr="00B02DDE">
          <w:t xml:space="preserve">, </w:t>
        </w:r>
        <w:smartTag w:uri="urn:schemas-microsoft-com:office:smarttags" w:element="country-region">
          <w:r w:rsidRPr="00B02DDE">
            <w:t>UK</w:t>
          </w:r>
        </w:smartTag>
      </w:smartTag>
      <w:r w:rsidRPr="00B02DDE">
        <w:t>.</w:t>
      </w:r>
      <w:r>
        <w:t xml:space="preserve"> </w:t>
      </w:r>
      <w:r w:rsidR="00E606DF">
        <w:t>2005</w:t>
      </w:r>
    </w:p>
    <w:p w14:paraId="24075A61" w14:textId="77777777" w:rsidR="00E606DF" w:rsidRDefault="00E606DF">
      <w:pPr>
        <w:spacing w:line="240" w:lineRule="exact"/>
        <w:ind w:left="1440"/>
      </w:pPr>
      <w:r w:rsidRPr="00E606DF">
        <w:rPr>
          <w:u w:val="single"/>
        </w:rPr>
        <w:t>Niles JD</w:t>
      </w:r>
      <w:r>
        <w:t xml:space="preserve">. The Spleen. In </w:t>
      </w:r>
      <w:r w:rsidRPr="00B02DDE">
        <w:rPr>
          <w:i/>
        </w:rPr>
        <w:t xml:space="preserve">BSAVA Manual of Small Animal Abdominal Surgery. </w:t>
      </w:r>
      <w:r w:rsidRPr="00B02DDE">
        <w:t xml:space="preserve">British Small Animal Veterinary Association, </w:t>
      </w:r>
      <w:smartTag w:uri="urn:schemas-microsoft-com:office:smarttags" w:element="place">
        <w:smartTag w:uri="urn:schemas-microsoft-com:office:smarttags" w:element="City">
          <w:r w:rsidRPr="00B02DDE">
            <w:t>Gloucester</w:t>
          </w:r>
        </w:smartTag>
        <w:r w:rsidRPr="00B02DDE">
          <w:t xml:space="preserve">, </w:t>
        </w:r>
        <w:smartTag w:uri="urn:schemas-microsoft-com:office:smarttags" w:element="country-region">
          <w:r w:rsidRPr="00B02DDE">
            <w:t>UK</w:t>
          </w:r>
        </w:smartTag>
      </w:smartTag>
      <w:r w:rsidRPr="00B02DDE">
        <w:t>.</w:t>
      </w:r>
      <w:r>
        <w:t xml:space="preserve"> 2005</w:t>
      </w:r>
    </w:p>
    <w:p w14:paraId="4922FF59" w14:textId="77777777" w:rsidR="00E606DF" w:rsidRPr="00AC0E55" w:rsidRDefault="00E606DF" w:rsidP="00E606DF">
      <w:pPr>
        <w:spacing w:line="240" w:lineRule="exact"/>
        <w:ind w:left="1440"/>
      </w:pPr>
      <w:smartTag w:uri="urn:schemas-microsoft-com:office:smarttags" w:element="place">
        <w:r>
          <w:t>Adams</w:t>
        </w:r>
      </w:smartTag>
      <w:r>
        <w:t xml:space="preserve"> W, </w:t>
      </w:r>
      <w:smartTag w:uri="urn:schemas-microsoft-com:office:smarttags" w:element="City">
        <w:smartTag w:uri="urn:schemas-microsoft-com:office:smarttags" w:element="place">
          <w:r>
            <w:rPr>
              <w:u w:val="single"/>
            </w:rPr>
            <w:t>Niles</w:t>
          </w:r>
        </w:smartTag>
      </w:smartTag>
      <w:r>
        <w:rPr>
          <w:u w:val="single"/>
        </w:rPr>
        <w:t xml:space="preserve"> JD</w:t>
      </w:r>
      <w:r>
        <w:t xml:space="preserve">.  Management of a critical care unit.  </w:t>
      </w:r>
      <w:r>
        <w:rPr>
          <w:i/>
        </w:rPr>
        <w:t>BSAVA Manual of Advanced Veterinary Nursing</w:t>
      </w:r>
      <w:r>
        <w:t xml:space="preserve">.  British Small Animal Veterinary Association, </w:t>
      </w:r>
      <w:smartTag w:uri="urn:schemas-microsoft-com:office:smarttags" w:element="place">
        <w:smartTag w:uri="urn:schemas-microsoft-com:office:smarttags" w:element="City">
          <w:r>
            <w:t>Gloucester</w:t>
          </w:r>
        </w:smartTag>
        <w:r>
          <w:t xml:space="preserve">, </w:t>
        </w:r>
        <w:smartTag w:uri="urn:schemas-microsoft-com:office:smarttags" w:element="country-region">
          <w:r>
            <w:t>UK</w:t>
          </w:r>
        </w:smartTag>
      </w:smartTag>
      <w:r>
        <w:t>, 1999;85-113.</w:t>
      </w:r>
    </w:p>
    <w:p w14:paraId="5EAAD771" w14:textId="77777777" w:rsidR="00A85624" w:rsidRDefault="00A85624">
      <w:pPr>
        <w:spacing w:line="240" w:lineRule="exact"/>
        <w:rPr>
          <w:b/>
          <w:i/>
        </w:rPr>
      </w:pPr>
    </w:p>
    <w:p w14:paraId="5B17E949" w14:textId="77777777" w:rsidR="00DB7531" w:rsidRPr="00CD7465" w:rsidRDefault="00D64C90" w:rsidP="00CD7465">
      <w:pPr>
        <w:spacing w:line="240" w:lineRule="exact"/>
        <w:rPr>
          <w:b/>
          <w:i/>
        </w:rPr>
      </w:pPr>
      <w:r>
        <w:rPr>
          <w:b/>
          <w:i/>
        </w:rPr>
        <w:t>Books</w:t>
      </w:r>
      <w:r w:rsidR="00DB7531">
        <w:rPr>
          <w:b/>
          <w:i/>
        </w:rPr>
        <w:t>:</w:t>
      </w:r>
    </w:p>
    <w:p w14:paraId="3F5D6A30" w14:textId="77777777" w:rsidR="00D35889" w:rsidRDefault="00D92BD9" w:rsidP="00782B67">
      <w:pPr>
        <w:spacing w:line="240" w:lineRule="exact"/>
        <w:ind w:left="1440"/>
        <w:rPr>
          <w:color w:val="000000"/>
          <w:sz w:val="24"/>
          <w:szCs w:val="24"/>
        </w:rPr>
      </w:pPr>
      <w:r w:rsidRPr="00D35889">
        <w:rPr>
          <w:i/>
          <w:color w:val="000000"/>
          <w:sz w:val="24"/>
          <w:szCs w:val="24"/>
        </w:rPr>
        <w:t xml:space="preserve">Co-editor: Manual of Small Animal Abdominal Surgery. </w:t>
      </w:r>
      <w:r w:rsidRPr="00D35889">
        <w:rPr>
          <w:color w:val="000000"/>
          <w:sz w:val="24"/>
          <w:szCs w:val="24"/>
        </w:rPr>
        <w:t>British Small Animal Veterinary Association, Gloucester, UK</w:t>
      </w:r>
      <w:r w:rsidR="00E94853" w:rsidRPr="00D35889">
        <w:rPr>
          <w:color w:val="000000"/>
          <w:sz w:val="24"/>
          <w:szCs w:val="24"/>
        </w:rPr>
        <w:t xml:space="preserve">. </w:t>
      </w:r>
      <w:r w:rsidR="00D35889" w:rsidRPr="00D35889">
        <w:rPr>
          <w:rFonts w:cs="Arial"/>
          <w:color w:val="000000"/>
          <w:sz w:val="24"/>
          <w:szCs w:val="24"/>
          <w:lang w:val="en"/>
        </w:rPr>
        <w:t>British Small Ani</w:t>
      </w:r>
      <w:r w:rsidR="00D35889">
        <w:rPr>
          <w:rFonts w:cs="Arial"/>
          <w:color w:val="000000"/>
          <w:sz w:val="24"/>
          <w:szCs w:val="24"/>
          <w:lang w:val="en"/>
        </w:rPr>
        <w:t xml:space="preserve">mal Veterinary Association, </w:t>
      </w:r>
      <w:r w:rsidRPr="00D35889">
        <w:rPr>
          <w:color w:val="000000"/>
          <w:sz w:val="24"/>
          <w:szCs w:val="24"/>
        </w:rPr>
        <w:t>2005</w:t>
      </w:r>
      <w:r w:rsidR="00D35889" w:rsidRPr="00D35889">
        <w:rPr>
          <w:color w:val="000000"/>
          <w:sz w:val="24"/>
          <w:szCs w:val="24"/>
        </w:rPr>
        <w:t xml:space="preserve"> Edited by Williams JM &amp; Niles JD</w:t>
      </w:r>
    </w:p>
    <w:p w14:paraId="7DBF9704" w14:textId="77777777" w:rsidR="00D64C90" w:rsidRDefault="00D35889" w:rsidP="00782B67">
      <w:pPr>
        <w:spacing w:line="240" w:lineRule="exact"/>
        <w:ind w:left="1440"/>
        <w:rPr>
          <w:color w:val="000000"/>
          <w:sz w:val="24"/>
          <w:szCs w:val="24"/>
        </w:rPr>
      </w:pPr>
      <w:r w:rsidRPr="00D35889">
        <w:rPr>
          <w:i/>
          <w:color w:val="000000"/>
          <w:sz w:val="24"/>
          <w:szCs w:val="24"/>
        </w:rPr>
        <w:t xml:space="preserve">Co-editor: Manual of </w:t>
      </w:r>
      <w:r>
        <w:rPr>
          <w:i/>
          <w:color w:val="000000"/>
          <w:sz w:val="24"/>
          <w:szCs w:val="24"/>
        </w:rPr>
        <w:t>Canine and Feline</w:t>
      </w:r>
      <w:r w:rsidRPr="00D35889">
        <w:rPr>
          <w:i/>
          <w:color w:val="000000"/>
          <w:sz w:val="24"/>
          <w:szCs w:val="24"/>
        </w:rPr>
        <w:t xml:space="preserve"> Abdominal Surgery. </w:t>
      </w:r>
      <w:r>
        <w:rPr>
          <w:i/>
          <w:color w:val="000000"/>
          <w:sz w:val="24"/>
          <w:szCs w:val="24"/>
        </w:rPr>
        <w:t xml:space="preserve">Second edition. </w:t>
      </w:r>
      <w:r w:rsidRPr="00D35889">
        <w:rPr>
          <w:color w:val="000000"/>
          <w:sz w:val="24"/>
          <w:szCs w:val="24"/>
        </w:rPr>
        <w:t xml:space="preserve">British Small Animal Veterinary Association, Gloucester, UK. </w:t>
      </w:r>
      <w:r w:rsidRPr="00D35889">
        <w:rPr>
          <w:rFonts w:cs="Arial"/>
          <w:color w:val="000000"/>
          <w:sz w:val="24"/>
          <w:szCs w:val="24"/>
          <w:lang w:val="en"/>
        </w:rPr>
        <w:t>British Small Ani</w:t>
      </w:r>
      <w:r>
        <w:rPr>
          <w:rFonts w:cs="Arial"/>
          <w:color w:val="000000"/>
          <w:sz w:val="24"/>
          <w:szCs w:val="24"/>
          <w:lang w:val="en"/>
        </w:rPr>
        <w:t xml:space="preserve">mal Veterinary Association, </w:t>
      </w:r>
      <w:r w:rsidRPr="00D35889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</w:t>
      </w:r>
      <w:r w:rsidRPr="00D35889">
        <w:rPr>
          <w:color w:val="000000"/>
          <w:sz w:val="24"/>
          <w:szCs w:val="24"/>
        </w:rPr>
        <w:t>5 Edited by Williams JM &amp; Niles JD</w:t>
      </w:r>
    </w:p>
    <w:p w14:paraId="3A115DA7" w14:textId="77777777" w:rsidR="00D64C90" w:rsidRPr="00D35889" w:rsidRDefault="00D64C90" w:rsidP="00782B67">
      <w:pPr>
        <w:spacing w:line="240" w:lineRule="exact"/>
        <w:ind w:left="1440"/>
        <w:rPr>
          <w:color w:val="000000"/>
          <w:sz w:val="24"/>
          <w:szCs w:val="24"/>
        </w:rPr>
      </w:pPr>
    </w:p>
    <w:p w14:paraId="4742AA68" w14:textId="77777777" w:rsidR="00F21182" w:rsidRDefault="00F21182">
      <w:pPr>
        <w:spacing w:line="240" w:lineRule="exact"/>
        <w:rPr>
          <w:b/>
          <w:i/>
        </w:rPr>
      </w:pPr>
    </w:p>
    <w:p w14:paraId="63903058" w14:textId="77777777" w:rsidR="005E1562" w:rsidRDefault="005E1562" w:rsidP="00D64C90">
      <w:pPr>
        <w:spacing w:line="240" w:lineRule="exact"/>
        <w:jc w:val="center"/>
      </w:pPr>
    </w:p>
    <w:sectPr w:rsidR="005E1562" w:rsidSect="0077576D">
      <w:headerReference w:type="even" r:id="rId8"/>
      <w:headerReference w:type="default" r:id="rId9"/>
      <w:pgSz w:w="12240" w:h="15840" w:code="1"/>
      <w:pgMar w:top="1440" w:right="1440" w:bottom="1440" w:left="144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D206" w14:textId="77777777" w:rsidR="00474CD2" w:rsidRDefault="00474CD2">
      <w:pPr>
        <w:spacing w:after="0" w:line="240" w:lineRule="auto"/>
      </w:pPr>
      <w:r>
        <w:separator/>
      </w:r>
    </w:p>
  </w:endnote>
  <w:endnote w:type="continuationSeparator" w:id="0">
    <w:p w14:paraId="1888C192" w14:textId="77777777" w:rsidR="00474CD2" w:rsidRDefault="0047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498EF" w14:textId="77777777" w:rsidR="00474CD2" w:rsidRDefault="00474CD2">
      <w:pPr>
        <w:spacing w:after="0" w:line="240" w:lineRule="auto"/>
      </w:pPr>
      <w:r>
        <w:separator/>
      </w:r>
    </w:p>
  </w:footnote>
  <w:footnote w:type="continuationSeparator" w:id="0">
    <w:p w14:paraId="5061A9D3" w14:textId="77777777" w:rsidR="00474CD2" w:rsidRDefault="00474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9633B" w14:textId="77777777" w:rsidR="00F8526C" w:rsidRDefault="00F8526C">
    <w:pPr>
      <w:spacing w:line="240" w:lineRule="exact"/>
      <w:ind w:right="288"/>
      <w:rPr>
        <w:rFonts w:ascii="Bookman" w:hAnsi="Bookman"/>
      </w:rPr>
    </w:pPr>
    <w:r>
      <w:rPr>
        <w:rFonts w:ascii="Bookman" w:hAnsi="Bookman"/>
        <w:b/>
      </w:rPr>
      <w:t>Name of Individual</w:t>
    </w:r>
    <w:r>
      <w:rPr>
        <w:rFonts w:ascii="Bookman" w:hAnsi="Bookman"/>
        <w:b/>
      </w:rPr>
      <w:br/>
      <w:t xml:space="preserve">Page </w:t>
    </w:r>
    <w:r>
      <w:rPr>
        <w:rFonts w:ascii="Bookman" w:hAnsi="Bookman"/>
        <w:b/>
      </w:rPr>
      <w:fldChar w:fldCharType="begin"/>
    </w:r>
    <w:r>
      <w:rPr>
        <w:rFonts w:ascii="Bookman" w:hAnsi="Bookman"/>
        <w:b/>
      </w:rPr>
      <w:instrText>page</w:instrText>
    </w:r>
    <w:r>
      <w:rPr>
        <w:rFonts w:ascii="Bookman" w:hAnsi="Bookman"/>
        <w:b/>
      </w:rPr>
      <w:fldChar w:fldCharType="separate"/>
    </w:r>
    <w:r>
      <w:rPr>
        <w:rFonts w:ascii="Bookman" w:hAnsi="Bookman"/>
        <w:b/>
      </w:rPr>
      <w:t>1</w:t>
    </w:r>
    <w:r>
      <w:rPr>
        <w:rFonts w:ascii="Bookman" w:hAnsi="Bookman"/>
        <w:b/>
      </w:rPr>
      <w:fldChar w:fldCharType="end"/>
    </w:r>
    <w:r>
      <w:rPr>
        <w:rFonts w:ascii="Bookman" w:hAnsi="Bookman"/>
        <w:b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E35F0" w14:textId="77777777" w:rsidR="00F8526C" w:rsidRDefault="00F8526C">
    <w:pPr>
      <w:spacing w:line="240" w:lineRule="exact"/>
      <w:ind w:right="288"/>
      <w:jc w:val="right"/>
      <w:rPr>
        <w:rFonts w:ascii="Bookman" w:hAnsi="Bookman"/>
      </w:rPr>
    </w:pPr>
    <w:smartTag w:uri="urn:schemas-microsoft-com:office:smarttags" w:element="City">
      <w:smartTag w:uri="urn:schemas-microsoft-com:office:smarttags" w:element="place">
        <w:r>
          <w:rPr>
            <w:b/>
          </w:rPr>
          <w:t>Niles</w:t>
        </w:r>
      </w:smartTag>
    </w:smartTag>
    <w:r>
      <w:rPr>
        <w:b/>
      </w:rPr>
      <w:sym w:font="Symbol" w:char="F0BE"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7465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numpages </w:instrText>
    </w:r>
    <w:r>
      <w:rPr>
        <w:b/>
      </w:rPr>
      <w:fldChar w:fldCharType="separate"/>
    </w:r>
    <w:r w:rsidR="00CD7465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1772CD3"/>
    <w:multiLevelType w:val="multilevel"/>
    <w:tmpl w:val="B012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47AC2"/>
    <w:multiLevelType w:val="multilevel"/>
    <w:tmpl w:val="5618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5E"/>
    <w:rsid w:val="000245B5"/>
    <w:rsid w:val="001531F9"/>
    <w:rsid w:val="00153343"/>
    <w:rsid w:val="00156903"/>
    <w:rsid w:val="001A48F5"/>
    <w:rsid w:val="001D3220"/>
    <w:rsid w:val="001E4C7E"/>
    <w:rsid w:val="002054F9"/>
    <w:rsid w:val="00227301"/>
    <w:rsid w:val="002273EB"/>
    <w:rsid w:val="00234D82"/>
    <w:rsid w:val="003070C0"/>
    <w:rsid w:val="00325699"/>
    <w:rsid w:val="00343B03"/>
    <w:rsid w:val="00450B05"/>
    <w:rsid w:val="0046316F"/>
    <w:rsid w:val="00464EA1"/>
    <w:rsid w:val="00474CD2"/>
    <w:rsid w:val="00495DD8"/>
    <w:rsid w:val="004D6768"/>
    <w:rsid w:val="00523EF6"/>
    <w:rsid w:val="0053400A"/>
    <w:rsid w:val="00571268"/>
    <w:rsid w:val="005B229C"/>
    <w:rsid w:val="005E1562"/>
    <w:rsid w:val="00627F17"/>
    <w:rsid w:val="006410DC"/>
    <w:rsid w:val="006D50CB"/>
    <w:rsid w:val="006F475C"/>
    <w:rsid w:val="006F7455"/>
    <w:rsid w:val="0077576D"/>
    <w:rsid w:val="00782B67"/>
    <w:rsid w:val="0078613E"/>
    <w:rsid w:val="007C5477"/>
    <w:rsid w:val="007F0ED1"/>
    <w:rsid w:val="00850BAC"/>
    <w:rsid w:val="00896811"/>
    <w:rsid w:val="00900650"/>
    <w:rsid w:val="00935F9E"/>
    <w:rsid w:val="00960A5B"/>
    <w:rsid w:val="009C4C2F"/>
    <w:rsid w:val="00A5728E"/>
    <w:rsid w:val="00A65768"/>
    <w:rsid w:val="00A85624"/>
    <w:rsid w:val="00A9398C"/>
    <w:rsid w:val="00A95BA8"/>
    <w:rsid w:val="00AA5ECB"/>
    <w:rsid w:val="00AC0E55"/>
    <w:rsid w:val="00AC6AD4"/>
    <w:rsid w:val="00AE60D5"/>
    <w:rsid w:val="00AF36D4"/>
    <w:rsid w:val="00B02DDE"/>
    <w:rsid w:val="00B33134"/>
    <w:rsid w:val="00B71F36"/>
    <w:rsid w:val="00B86C3C"/>
    <w:rsid w:val="00BB54F8"/>
    <w:rsid w:val="00BC4FC7"/>
    <w:rsid w:val="00C16E42"/>
    <w:rsid w:val="00CD7465"/>
    <w:rsid w:val="00CE3DAF"/>
    <w:rsid w:val="00D35889"/>
    <w:rsid w:val="00D64C90"/>
    <w:rsid w:val="00D73C4A"/>
    <w:rsid w:val="00D92BD9"/>
    <w:rsid w:val="00DB7531"/>
    <w:rsid w:val="00DD4A5E"/>
    <w:rsid w:val="00E313FD"/>
    <w:rsid w:val="00E606DF"/>
    <w:rsid w:val="00E67640"/>
    <w:rsid w:val="00E94853"/>
    <w:rsid w:val="00EE7EC0"/>
    <w:rsid w:val="00F21182"/>
    <w:rsid w:val="00F8526C"/>
    <w:rsid w:val="00FD4474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81A5FD7"/>
  <w15:chartTrackingRefBased/>
  <w15:docId w15:val="{992F3EE2-0443-4C41-9F7C-8E13C37F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D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b/>
      <w:vanish/>
      <w:color w:val="FF0000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ind w:left="720"/>
      <w:outlineLvl w:val="2"/>
    </w:pPr>
    <w:rPr>
      <w:smallCap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98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  <w:rsid w:val="00B02DDE"/>
  </w:style>
  <w:style w:type="table" w:default="1" w:styleId="TableNormal">
    <w:name w:val="Normal Table"/>
    <w:semiHidden/>
    <w:rsid w:val="001569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02DDE"/>
  </w:style>
  <w:style w:type="paragraph" w:customStyle="1" w:styleId="filename">
    <w:name w:val="filename"/>
    <w:basedOn w:val="Normal"/>
    <w:next w:val="Normal"/>
    <w:pPr>
      <w:framePr w:hSpace="180" w:wrap="around" w:vAnchor="page" w:hAnchor="margin" w:y="15201"/>
      <w:spacing w:line="120" w:lineRule="exact"/>
    </w:pPr>
    <w:rPr>
      <w:sz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G Times (W1)" w:hAnsi="CG Times (W1)"/>
    </w:rPr>
  </w:style>
  <w:style w:type="paragraph" w:styleId="BalloonText">
    <w:name w:val="Balloon Text"/>
    <w:basedOn w:val="Normal"/>
    <w:semiHidden/>
    <w:rsid w:val="0053400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8526C"/>
    <w:pPr>
      <w:ind w:left="720" w:hanging="720"/>
      <w:jc w:val="both"/>
    </w:pPr>
    <w:rPr>
      <w:rFonts w:ascii="Univers" w:hAnsi="Univers"/>
      <w:szCs w:val="20"/>
    </w:rPr>
  </w:style>
  <w:style w:type="character" w:styleId="Emphasis">
    <w:name w:val="Emphasis"/>
    <w:uiPriority w:val="20"/>
    <w:qFormat/>
    <w:rsid w:val="00D35889"/>
    <w:rPr>
      <w:i/>
      <w:iCs/>
    </w:rPr>
  </w:style>
  <w:style w:type="paragraph" w:styleId="NormalWeb">
    <w:name w:val="Normal (Web)"/>
    <w:basedOn w:val="Normal"/>
    <w:uiPriority w:val="99"/>
    <w:unhideWhenUsed/>
    <w:rsid w:val="00641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939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0FC4-623F-473F-B2C1-D705DA94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Homer J. Simpson</vt:lpstr>
    </vt:vector>
  </TitlesOfParts>
  <Company>Purdue University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Homer J. Simpson</dc:title>
  <dc:subject/>
  <dc:creator>Pat Fletcher</dc:creator>
  <cp:keywords/>
  <cp:lastModifiedBy>Thomas DeBiasio</cp:lastModifiedBy>
  <cp:revision>2</cp:revision>
  <cp:lastPrinted>2004-02-16T18:24:00Z</cp:lastPrinted>
  <dcterms:created xsi:type="dcterms:W3CDTF">2018-10-17T00:50:00Z</dcterms:created>
  <dcterms:modified xsi:type="dcterms:W3CDTF">2018-10-17T00:50:00Z</dcterms:modified>
</cp:coreProperties>
</file>